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D8CF" w14:textId="77777777" w:rsidR="0073741E" w:rsidRDefault="0073741E" w:rsidP="0073741E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Veřejnoprávní s</w:t>
      </w:r>
      <w:r w:rsidRPr="00BE4BC0">
        <w:rPr>
          <w:rFonts w:ascii="Arial" w:hAnsi="Arial" w:cs="Arial"/>
          <w:b/>
          <w:sz w:val="30"/>
          <w:szCs w:val="30"/>
        </w:rPr>
        <w:t>mlouva o poskytnut</w:t>
      </w:r>
      <w:r>
        <w:rPr>
          <w:rFonts w:ascii="Arial" w:hAnsi="Arial" w:cs="Arial"/>
          <w:b/>
          <w:sz w:val="30"/>
          <w:szCs w:val="30"/>
        </w:rPr>
        <w:t xml:space="preserve">í účelové </w:t>
      </w:r>
      <w:r w:rsidRPr="00085831">
        <w:rPr>
          <w:rFonts w:ascii="Arial" w:hAnsi="Arial" w:cs="Arial"/>
          <w:b/>
          <w:sz w:val="30"/>
          <w:szCs w:val="30"/>
        </w:rPr>
        <w:t>investiční</w:t>
      </w:r>
      <w:r>
        <w:rPr>
          <w:rFonts w:ascii="Arial" w:hAnsi="Arial" w:cs="Arial"/>
          <w:b/>
          <w:sz w:val="30"/>
          <w:szCs w:val="30"/>
        </w:rPr>
        <w:t xml:space="preserve"> dotace z rozpočtu obce Morašice</w:t>
      </w:r>
    </w:p>
    <w:p w14:paraId="3A7F3193" w14:textId="77777777" w:rsidR="0073741E" w:rsidRDefault="0073741E" w:rsidP="0073741E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14:paraId="3C9DACF8" w14:textId="77777777" w:rsidR="0073741E" w:rsidRPr="00B633D6" w:rsidRDefault="0073741E" w:rsidP="0073741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10a zákona č. 250/2000 Sb., o ro</w:t>
      </w:r>
      <w:r w:rsidRPr="00B633D6">
        <w:rPr>
          <w:rFonts w:ascii="Arial" w:hAnsi="Arial" w:cs="Arial"/>
          <w:sz w:val="20"/>
          <w:szCs w:val="20"/>
        </w:rPr>
        <w:t>zpočtových pravidlech územních rozpočtů, ve znění pozdějších právních předpisů</w:t>
      </w:r>
      <w:r>
        <w:rPr>
          <w:rFonts w:ascii="Arial" w:hAnsi="Arial" w:cs="Arial"/>
          <w:sz w:val="20"/>
          <w:szCs w:val="20"/>
        </w:rPr>
        <w:t xml:space="preserve">, podle části páté (§ </w:t>
      </w:r>
      <w:proofErr w:type="gramStart"/>
      <w:r>
        <w:rPr>
          <w:rFonts w:ascii="Arial" w:hAnsi="Arial" w:cs="Arial"/>
          <w:sz w:val="20"/>
          <w:szCs w:val="20"/>
        </w:rPr>
        <w:t>159 -170</w:t>
      </w:r>
      <w:proofErr w:type="gramEnd"/>
      <w:r>
        <w:rPr>
          <w:rFonts w:ascii="Arial" w:hAnsi="Arial" w:cs="Arial"/>
          <w:sz w:val="20"/>
          <w:szCs w:val="20"/>
        </w:rPr>
        <w:t xml:space="preserve">) zákona č. 500/2004 Sb., správní řád, ve znění pozdějších předpisů </w:t>
      </w:r>
    </w:p>
    <w:p w14:paraId="08017FDD" w14:textId="77777777" w:rsidR="0073741E" w:rsidRPr="00B93E5D" w:rsidRDefault="0073741E" w:rsidP="0073741E">
      <w:pPr>
        <w:widowControl w:val="0"/>
        <w:suppressAutoHyphens/>
        <w:spacing w:before="240" w:after="0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B93E5D">
        <w:rPr>
          <w:rFonts w:cs="Calibri"/>
          <w:sz w:val="24"/>
          <w:szCs w:val="24"/>
        </w:rPr>
        <w:t>oskytovatel:</w:t>
      </w:r>
    </w:p>
    <w:p w14:paraId="3C92E5A0" w14:textId="77777777" w:rsidR="0073741E" w:rsidRPr="00B93E5D" w:rsidRDefault="0073741E" w:rsidP="0073741E">
      <w:pPr>
        <w:ind w:left="1418" w:firstLine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ab/>
        <w:t xml:space="preserve">  </w:t>
      </w:r>
      <w:r w:rsidRPr="00B93E5D">
        <w:rPr>
          <w:rFonts w:cs="Calibri"/>
          <w:b/>
          <w:sz w:val="24"/>
          <w:szCs w:val="24"/>
        </w:rPr>
        <w:t>Obec Morašice</w:t>
      </w:r>
    </w:p>
    <w:p w14:paraId="6A8008A2" w14:textId="77777777" w:rsidR="0073741E" w:rsidRPr="00B93E5D" w:rsidRDefault="0073741E" w:rsidP="0073741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/>
        <w:ind w:left="284" w:firstLine="0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>se sídlem:</w:t>
      </w:r>
      <w:proofErr w:type="gramStart"/>
      <w:r w:rsidRPr="00B93E5D">
        <w:rPr>
          <w:rFonts w:cs="Calibri"/>
          <w:sz w:val="24"/>
          <w:szCs w:val="24"/>
        </w:rPr>
        <w:tab/>
        <w:t xml:space="preserve">  </w:t>
      </w:r>
      <w:r>
        <w:rPr>
          <w:rFonts w:cs="Calibri"/>
          <w:sz w:val="24"/>
          <w:szCs w:val="24"/>
        </w:rPr>
        <w:tab/>
      </w:r>
      <w:proofErr w:type="gramEnd"/>
      <w:r>
        <w:rPr>
          <w:rFonts w:cs="Calibri"/>
          <w:sz w:val="24"/>
          <w:szCs w:val="24"/>
        </w:rPr>
        <w:t xml:space="preserve">  </w:t>
      </w:r>
      <w:r w:rsidRPr="00B93E5D">
        <w:rPr>
          <w:rFonts w:cs="Calibri"/>
          <w:sz w:val="24"/>
          <w:szCs w:val="24"/>
        </w:rPr>
        <w:t>Morašice 17, 538 02 Morašice</w:t>
      </w:r>
    </w:p>
    <w:p w14:paraId="4CD82311" w14:textId="77777777" w:rsidR="0073741E" w:rsidRPr="00B93E5D" w:rsidRDefault="0073741E" w:rsidP="0073741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/>
        <w:ind w:left="284" w:firstLine="0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>IČO:</w:t>
      </w:r>
      <w:r w:rsidRPr="00B93E5D">
        <w:rPr>
          <w:rFonts w:cs="Calibri"/>
          <w:sz w:val="24"/>
          <w:szCs w:val="24"/>
        </w:rPr>
        <w:tab/>
      </w:r>
      <w:r w:rsidRPr="00B93E5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</w:t>
      </w:r>
      <w:r w:rsidRPr="00B93E5D"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ab/>
      </w:r>
      <w:r w:rsidRPr="00B93E5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B93E5D">
        <w:rPr>
          <w:rFonts w:cs="Calibri"/>
          <w:sz w:val="24"/>
          <w:szCs w:val="24"/>
        </w:rPr>
        <w:t>00270547</w:t>
      </w:r>
      <w:proofErr w:type="gramEnd"/>
    </w:p>
    <w:p w14:paraId="1AC61274" w14:textId="77777777" w:rsidR="0073741E" w:rsidRPr="00B93E5D" w:rsidRDefault="0073741E" w:rsidP="0073741E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 xml:space="preserve">-    bankovní </w:t>
      </w:r>
      <w:proofErr w:type="gramStart"/>
      <w:r w:rsidRPr="00B93E5D">
        <w:rPr>
          <w:rFonts w:cs="Calibri"/>
          <w:sz w:val="24"/>
          <w:szCs w:val="24"/>
        </w:rPr>
        <w:t>spojení:</w:t>
      </w:r>
      <w:r>
        <w:rPr>
          <w:rFonts w:cs="Calibri"/>
          <w:sz w:val="24"/>
          <w:szCs w:val="24"/>
        </w:rPr>
        <w:t xml:space="preserve"> </w:t>
      </w:r>
      <w:r w:rsidRPr="00B93E5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proofErr w:type="gramEnd"/>
      <w:r>
        <w:rPr>
          <w:rFonts w:cs="Calibri"/>
          <w:sz w:val="24"/>
          <w:szCs w:val="24"/>
        </w:rPr>
        <w:t xml:space="preserve">  </w:t>
      </w:r>
      <w:r w:rsidRPr="00B93E5D">
        <w:rPr>
          <w:rFonts w:cs="Calibri"/>
          <w:sz w:val="24"/>
          <w:szCs w:val="24"/>
        </w:rPr>
        <w:t>5424531/0100, KB Chrudim</w:t>
      </w:r>
    </w:p>
    <w:p w14:paraId="3BBEA65C" w14:textId="77777777" w:rsidR="0073741E" w:rsidRPr="00B93E5D" w:rsidRDefault="0073741E" w:rsidP="0073741E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  </w:t>
      </w:r>
      <w:r w:rsidRPr="00B93E5D">
        <w:rPr>
          <w:rFonts w:cs="Calibri"/>
          <w:sz w:val="24"/>
          <w:szCs w:val="24"/>
        </w:rPr>
        <w:t>zastoupený:</w:t>
      </w:r>
      <w:r w:rsidRPr="00B93E5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</w:t>
      </w:r>
      <w:r w:rsidRPr="00B93E5D"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ab/>
        <w:t xml:space="preserve"> </w:t>
      </w:r>
      <w:r w:rsidRPr="00B93E5D">
        <w:rPr>
          <w:rFonts w:cs="Calibri"/>
          <w:sz w:val="24"/>
          <w:szCs w:val="24"/>
        </w:rPr>
        <w:t xml:space="preserve"> Romanem</w:t>
      </w:r>
      <w:proofErr w:type="gramEnd"/>
      <w:r w:rsidRPr="00B93E5D">
        <w:rPr>
          <w:rFonts w:cs="Calibri"/>
          <w:sz w:val="24"/>
          <w:szCs w:val="24"/>
        </w:rPr>
        <w:t xml:space="preserve"> Štěpánkem, starostou</w:t>
      </w:r>
    </w:p>
    <w:p w14:paraId="1C00F66F" w14:textId="77777777" w:rsidR="0073741E" w:rsidRPr="00B93E5D" w:rsidRDefault="0073741E" w:rsidP="0073741E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 xml:space="preserve"> (dále jen „poskytovatel“) na straně jedné</w:t>
      </w:r>
    </w:p>
    <w:p w14:paraId="6BFAC016" w14:textId="77777777" w:rsidR="0073741E" w:rsidRDefault="0073741E" w:rsidP="0073741E">
      <w:pPr>
        <w:widowControl w:val="0"/>
        <w:suppressAutoHyphens/>
        <w:spacing w:before="24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14:paraId="0DA7FBF0" w14:textId="77777777" w:rsidR="0073741E" w:rsidRPr="00B93E5D" w:rsidRDefault="0073741E" w:rsidP="0073741E">
      <w:pPr>
        <w:widowControl w:val="0"/>
        <w:suppressAutoHyphens/>
        <w:spacing w:before="240" w:after="0"/>
        <w:ind w:left="284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>Příjemce:</w:t>
      </w:r>
    </w:p>
    <w:p w14:paraId="0078E80E" w14:textId="77777777" w:rsidR="0073741E" w:rsidRDefault="0073741E" w:rsidP="0073741E">
      <w:pPr>
        <w:widowControl w:val="0"/>
        <w:tabs>
          <w:tab w:val="left" w:pos="567"/>
        </w:tabs>
        <w:suppressAutoHyphens/>
        <w:spacing w:after="0"/>
        <w:ind w:left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 </w:t>
      </w:r>
    </w:p>
    <w:p w14:paraId="396B079A" w14:textId="77777777" w:rsidR="0073741E" w:rsidRPr="00387946" w:rsidRDefault="0073741E" w:rsidP="0073741E">
      <w:pPr>
        <w:widowControl w:val="0"/>
        <w:tabs>
          <w:tab w:val="left" w:pos="567"/>
        </w:tabs>
        <w:suppressAutoHyphens/>
        <w:spacing w:after="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-   j</w:t>
      </w:r>
      <w:r w:rsidRPr="00387946">
        <w:rPr>
          <w:rFonts w:cs="Calibri"/>
          <w:bCs/>
          <w:sz w:val="24"/>
          <w:szCs w:val="24"/>
        </w:rPr>
        <w:t xml:space="preserve">méno a příjmení: </w:t>
      </w:r>
    </w:p>
    <w:p w14:paraId="5A0F605C" w14:textId="77777777" w:rsidR="0073741E" w:rsidRDefault="0073741E" w:rsidP="0073741E">
      <w:pPr>
        <w:widowControl w:val="0"/>
        <w:tabs>
          <w:tab w:val="left" w:pos="567"/>
        </w:tabs>
        <w:suppressAutoHyphens/>
        <w:spacing w:after="0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 datum narození:  </w:t>
      </w:r>
    </w:p>
    <w:p w14:paraId="1AF07E51" w14:textId="77777777" w:rsidR="0073741E" w:rsidRDefault="0073741E" w:rsidP="0073741E">
      <w:pPr>
        <w:widowControl w:val="0"/>
        <w:tabs>
          <w:tab w:val="left" w:pos="567"/>
        </w:tabs>
        <w:suppressAutoHyphens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-   adresa bydliště: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72ABB8D" w14:textId="77777777" w:rsidR="0073741E" w:rsidRPr="00B93E5D" w:rsidRDefault="0073741E" w:rsidP="0073741E">
      <w:pPr>
        <w:widowControl w:val="0"/>
        <w:tabs>
          <w:tab w:val="left" w:pos="567"/>
        </w:tabs>
        <w:suppressAutoHyphens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-   bankovní spojení:</w:t>
      </w:r>
    </w:p>
    <w:p w14:paraId="5D69C6B2" w14:textId="77777777" w:rsidR="0073741E" w:rsidRDefault="0073741E" w:rsidP="0073741E">
      <w:pPr>
        <w:ind w:left="284"/>
        <w:rPr>
          <w:rFonts w:cs="Calibri"/>
          <w:sz w:val="24"/>
          <w:szCs w:val="24"/>
        </w:rPr>
      </w:pPr>
      <w:r w:rsidRPr="00B93E5D">
        <w:rPr>
          <w:rFonts w:cs="Calibri"/>
          <w:sz w:val="24"/>
          <w:szCs w:val="24"/>
        </w:rPr>
        <w:t>(dále jen „příjemce“) na straně druhé</w:t>
      </w:r>
    </w:p>
    <w:p w14:paraId="3DF87687" w14:textId="77777777" w:rsidR="0073741E" w:rsidRPr="00965DDA" w:rsidRDefault="0073741E" w:rsidP="0073741E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uzavírají níže uvedeného dne, měsíce a roku tuto </w:t>
      </w:r>
      <w:r>
        <w:rPr>
          <w:rFonts w:ascii="Arial" w:eastAsia="Times New Roman" w:hAnsi="Arial" w:cs="Arial"/>
          <w:sz w:val="20"/>
          <w:szCs w:val="20"/>
          <w:lang w:eastAsia="cs-CZ"/>
        </w:rPr>
        <w:t>Veřejnoprávní s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mlouvu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smlouva)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o poskytnutí </w:t>
      </w:r>
      <w:proofErr w:type="gramStart"/>
      <w:r w:rsidRPr="00085831">
        <w:rPr>
          <w:rFonts w:ascii="Arial" w:eastAsia="Times New Roman" w:hAnsi="Arial" w:cs="Arial"/>
          <w:sz w:val="20"/>
          <w:szCs w:val="20"/>
          <w:lang w:eastAsia="cs-CZ"/>
        </w:rPr>
        <w:t>in</w:t>
      </w:r>
      <w:r w:rsidRPr="00085831">
        <w:rPr>
          <w:rFonts w:ascii="Arial" w:eastAsia="Times New Roman" w:hAnsi="Arial" w:cs="Arial"/>
          <w:b/>
          <w:sz w:val="20"/>
          <w:szCs w:val="20"/>
          <w:lang w:eastAsia="cs-CZ"/>
        </w:rPr>
        <w:t>vestiční  dotace</w:t>
      </w:r>
      <w:proofErr w:type="gramEnd"/>
      <w:r w:rsidRPr="00085831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FE7E70A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E976E34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6BBF99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Článek I.</w:t>
      </w:r>
    </w:p>
    <w:p w14:paraId="4AA20A0D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5831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14:paraId="45687AC6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543AE6E7" w14:textId="77777777" w:rsidR="0073741E" w:rsidRPr="00965DDA" w:rsidRDefault="0073741E" w:rsidP="0073741E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Předmětem smlouvy, v souladu se zákonem č. 128/2000 Sb., o obcích, a zákonem č. 250/2000 Sb., o rozpočtových pravidlech územních rozpočtů, obojí v platném znění, je poskytnutí 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>účelové investiční dotace</w:t>
      </w:r>
      <w:r w:rsidRPr="0008583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>z rozpočtových prostředků Obce Morašice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215C9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Pr="002215C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podporu výstavby domovní čistírny odpadních vod </w:t>
      </w: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965DDA">
        <w:rPr>
          <w:rFonts w:ascii="Arial" w:eastAsia="Times New Roman" w:hAnsi="Arial" w:cs="Arial"/>
          <w:b/>
          <w:sz w:val="20"/>
          <w:szCs w:val="20"/>
          <w:lang w:eastAsia="cs-CZ"/>
        </w:rPr>
        <w:t>dále jen „projekt“).</w:t>
      </w:r>
    </w:p>
    <w:p w14:paraId="72B9181D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DEF577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17BA37C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Článek II.</w:t>
      </w:r>
    </w:p>
    <w:p w14:paraId="1F3B89F1" w14:textId="77777777" w:rsidR="0073741E" w:rsidRPr="00B633D6" w:rsidRDefault="0073741E" w:rsidP="0073741E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>Výše poskytované podpory</w:t>
      </w:r>
    </w:p>
    <w:p w14:paraId="4A279760" w14:textId="77777777" w:rsidR="0073741E" w:rsidRPr="00B633D6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719E2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na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projekt specifikovaný v čl. I smlouvy, schválená usnesením Zastupitelstva Obce Morašice ze dne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24.3.2022,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se poskytuje ve výši 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proofErr w:type="gramStart"/>
      <w:r w:rsidRPr="00085831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08583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08583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Kč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(slovy ………………….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tisíckorunčeských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  <w:r w:rsidRPr="00FB5807">
        <w:rPr>
          <w:rFonts w:ascii="Arial" w:eastAsia="Times New Roman" w:hAnsi="Arial" w:cs="Arial"/>
          <w:sz w:val="20"/>
          <w:szCs w:val="20"/>
          <w:lang w:eastAsia="cs-CZ"/>
        </w:rPr>
        <w:t xml:space="preserve">dle 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 xml:space="preserve">pravidel 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>rogram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u. Uvedená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částka bude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zaslána na účet uvedený příjemcem v této smlouvě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85831">
        <w:rPr>
          <w:rFonts w:ascii="Arial" w:eastAsia="Times New Roman" w:hAnsi="Arial" w:cs="Arial"/>
          <w:sz w:val="20"/>
          <w:szCs w:val="20"/>
          <w:lang w:eastAsia="cs-CZ"/>
        </w:rPr>
        <w:t>do 30 dnů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BD8F568" w14:textId="77777777" w:rsidR="0073741E" w:rsidRDefault="0073741E" w:rsidP="007374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4B4576" w14:textId="77777777" w:rsidR="0073741E" w:rsidRDefault="0073741E" w:rsidP="007374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BB49FEC" w14:textId="77777777" w:rsidR="0073741E" w:rsidRPr="00F82A4F" w:rsidRDefault="0073741E" w:rsidP="007374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Článek III.</w:t>
      </w:r>
    </w:p>
    <w:p w14:paraId="5B681BD7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OVINNOSTI PŘÍJEMCE</w:t>
      </w:r>
    </w:p>
    <w:p w14:paraId="4400F1BA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7346589D" w14:textId="77777777" w:rsidR="0073741E" w:rsidRPr="00B633D6" w:rsidRDefault="0073741E" w:rsidP="00737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Příjemce se zavazuje:</w:t>
      </w:r>
    </w:p>
    <w:p w14:paraId="6CC27C63" w14:textId="77777777" w:rsidR="0073741E" w:rsidRPr="00B633D6" w:rsidRDefault="0073741E" w:rsidP="007374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provozovat domovní čistírnu odpadních vod, pořízenou s finanční podporou, dle Souhlasu s užíváním DČOV vydaným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MěÚ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Chrudim, odborem životního prostředí po dobu nejméně 7 let. </w:t>
      </w:r>
    </w:p>
    <w:p w14:paraId="7C2ADDD1" w14:textId="77777777" w:rsidR="0073741E" w:rsidRPr="009D683D" w:rsidRDefault="0073741E" w:rsidP="007374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oznámit neprodleně změnu identifikačních údajů a při převodu nemovitosti tuto skutečnost oznámit poskytovateli a řešit smluvně převod domovní čistírny odpadních vod pořízenou s poskytnutou podporou. </w:t>
      </w:r>
    </w:p>
    <w:p w14:paraId="138CA4DF" w14:textId="77777777" w:rsidR="0073741E" w:rsidRDefault="0073741E" w:rsidP="007374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za účelem ověření plnění povinností, vyplývajících z této smlouvy, vytvořit podmínky k provedení kontroly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starostovi, místostarostovi nebo pověřeným osobám.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59DC1ED" w14:textId="77777777" w:rsidR="0073741E" w:rsidRPr="00B633D6" w:rsidRDefault="0073741E" w:rsidP="007374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E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případě nedodržení doby provozu čistírny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odpadních vod</w:t>
      </w:r>
      <w:r w:rsidRPr="003A3E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vrátit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poskytovateli dotace 1/7 z poskytnuté podpory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účet poskytovatele nejpozději do 30 dnů od data doručení výzvy. </w:t>
      </w:r>
    </w:p>
    <w:p w14:paraId="60255C70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4582F7F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622E9D0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4709FC3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Článek IV.</w:t>
      </w:r>
    </w:p>
    <w:p w14:paraId="7FADD573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KONTROLA, SANKCE</w:t>
      </w:r>
    </w:p>
    <w:p w14:paraId="4AE2A645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                                          </w:t>
      </w:r>
    </w:p>
    <w:p w14:paraId="74118AE4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Poskytovatel je oprávněn ve smyslu zákona č. 320/2001 Sb. kontrolou ověřovat hospodárnost a účelnost čerpání </w:t>
      </w:r>
      <w:r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vč. plnění podmínek této smlouvy. Kontrolním orgánem obce je kontrolní výbor nebo další osoby pověřené. </w:t>
      </w:r>
    </w:p>
    <w:p w14:paraId="600A4742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2) Příjemce je povinen splnit případná opatření, která mu budou uložena kontrolním orgánem obce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 </w:t>
      </w:r>
    </w:p>
    <w:p w14:paraId="055CA7B1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3) Poruší-li příjemce některou z povinností, která je uvedena v této smlouvě, je poskytovatel oprávněn tuto smlouvu vypovědět. Výpověď musí mít písemnou formu a musí být prokazatelně doručena</w:t>
      </w:r>
      <w:r w:rsidRPr="00B93E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příjemci. Výpovědní lhůta činí 1 měsíc a počíná běžet dnem následujícím po dni, kdy mu byla prokazatelně doručena. Poruší-li příjemce zvlášť hrubým způsobem povinnosti vyplývající mu z této smlouvy, je poskytovatel oprávněn od této smlouvy odstoupit. Za zvlášť hrubé porušení se považuje porušení povinnosti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uvedené v čl. III. písm. a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),b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),c)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E99D651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4)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Každé neoprávněné použití nebo zadržení poskytnutých finančních prostředků je považováno za porušení rozpočtové kázně ve smyslu ustanovení § 22 odst. 2 zákona č. 250/2000 Sb. v platném znění a obec Morašice je oprávněna řešit porušení rozpočtové kázně ve smyslu ustanovení § 22 uvedeného zákona.</w:t>
      </w:r>
    </w:p>
    <w:p w14:paraId="7EBFB0EC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) Poskytovatel neprodleně po zjištění porušení některého ustanovení této smlouvy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14:paraId="1AF34339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) Při porušení více povinností se částky jednotlivých odvodů sčítají nejvýše však do výše peněžních prostředků poskytnutých ke dni porušení rozpočtové kázně.</w:t>
      </w:r>
    </w:p>
    <w:p w14:paraId="0166B45B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) Za prodlení s odvodem za porušení rozpočtové kázně bude vyměřeno penále ve výši 1 promile z částky odvodu za každý den prodlení, nejvýše vš</w:t>
      </w:r>
      <w:r>
        <w:rPr>
          <w:rFonts w:ascii="Arial" w:eastAsia="Times New Roman" w:hAnsi="Arial" w:cs="Arial"/>
          <w:sz w:val="20"/>
          <w:szCs w:val="20"/>
          <w:lang w:eastAsia="cs-CZ"/>
        </w:rPr>
        <w:t>ak do výše o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vod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u. Penále se počítá ode dne následujícího po dni, kdy došlo k porušení rozpočtové kázně, do dne připsání peněžních prostředků na účet poskytovatele. V případě porušení rozpočtové kázně podle § 22 odst. 2 písm. b) zákona č. 250/2000 Sb., o rozpočtových pravidlech územních rozpočtů, ve znění pozdějších předpisů, se penále počítá ode dne následujícího po dni, do kterého měl příjemce odvod na základě platebního výměru uhradit. Penále nižší než 1 000,- Kč se neuloží.</w:t>
      </w:r>
    </w:p>
    <w:p w14:paraId="5C21C7F2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00744C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7A3D56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8FC8C8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1697DE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</w:t>
      </w: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lánek V.</w:t>
      </w:r>
    </w:p>
    <w:p w14:paraId="17CCF931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STATNÍ UJEDNÁNÍ</w:t>
      </w:r>
    </w:p>
    <w:p w14:paraId="2D80829A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61F1175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bere na vědomí, že obsah této smlouvy i další údaje o jeho činnosti související s touto smlouvou mohou být poskytnuty jako informace jiným osobám v souladu se zákonem č. 106/1999 Sb., o svobodném přístupu k informacím, ve znění pozdějších předpisů. Tento souhlas je příjemcem poskytován a udělován do budoucna na dobu neurčitou pro vnitřní potřeby poskytovatele a dále pro účely informování veřejnosti o jeho činnosti. Zároveň příjemce souhlasí s možným zpřístupněním nebo zveřejněním této smlouvy v plném znění i všech úkonů a okolností s touto smlouvou souvisejících.</w:t>
      </w:r>
    </w:p>
    <w:p w14:paraId="60ED823B" w14:textId="77777777" w:rsidR="0073741E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A9EB47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Článek VI.</w:t>
      </w:r>
    </w:p>
    <w:p w14:paraId="1BB3AE1B" w14:textId="77777777" w:rsidR="0073741E" w:rsidRPr="00B633D6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33D6"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572AF4D5" w14:textId="77777777" w:rsidR="0073741E" w:rsidRPr="00B93E5D" w:rsidRDefault="0073741E" w:rsidP="007374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FF83F8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1) Příjemce prohlašuje a podpisem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veřejnoprávní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56768CD8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14:paraId="1D062CD0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3) Tato smlouva nabývá platnosti a účinnosti dnem podpisu oběma smluvními stranami.</w:t>
      </w:r>
    </w:p>
    <w:p w14:paraId="10F1E216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4) Jakékoliv změny této smlouvy lze provádět pouze formou písemných dodatků na základě dohody obou smluvních stran. Schválení termínových změn, které se týkají data předložení vyúčtování, může v rámci kalendářního roku povolit poskytovatel. </w:t>
      </w:r>
    </w:p>
    <w:p w14:paraId="2A7B1426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5) Smlouva je sepsána ve dvou vyhotoveních, přičemž obě mají platnost originálu a každá ze smluvních stran obdrží po jednom vyhotovení.</w:t>
      </w:r>
    </w:p>
    <w:p w14:paraId="4EC0CB72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6)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Vzor veřejnoprávní smlouvy byl schválen na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jednání Zastupitelstva Obce Morašice dne </w:t>
      </w:r>
      <w:r>
        <w:rPr>
          <w:rFonts w:ascii="Arial" w:eastAsia="Times New Roman" w:hAnsi="Arial" w:cs="Arial"/>
          <w:sz w:val="20"/>
          <w:szCs w:val="20"/>
          <w:lang w:eastAsia="cs-CZ"/>
        </w:rPr>
        <w:t>24.3.2022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podpisem smlouvy pověřilo starostu nebo místostarostu obce. Vzdává se vyhrazeného rozhodování o poskytnutí dotace nad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50.000,-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 pro tento Program podpory výstavby domovních čistíren odpadních vod dle obecných pravidel pro společné domovní čistírny odpadních vod. </w:t>
      </w:r>
    </w:p>
    <w:p w14:paraId="5549C5DB" w14:textId="77777777" w:rsidR="0073741E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383C8D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77A678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>V Morašicích dne 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 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Morašicích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proofErr w:type="gramEnd"/>
      <w:r w:rsidRPr="00B633D6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14:paraId="4B3A1ABE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20BA00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8C56B5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E74D40" w14:textId="77777777" w:rsidR="0073741E" w:rsidRPr="00B633D6" w:rsidRDefault="0073741E" w:rsidP="0073741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…………</w:t>
      </w:r>
      <w:r w:rsidRPr="00B633D6">
        <w:rPr>
          <w:rFonts w:ascii="Arial" w:eastAsia="Times New Roman" w:hAnsi="Arial" w:cs="Arial"/>
          <w:sz w:val="20"/>
          <w:szCs w:val="20"/>
          <w:lang w:eastAsia="cs-CZ"/>
        </w:rPr>
        <w:t>..………………………..……</w:t>
      </w:r>
    </w:p>
    <w:p w14:paraId="7B8B4E83" w14:textId="77777777" w:rsidR="0073741E" w:rsidRPr="00F82A4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82A4F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</w:t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</w:t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</w:p>
    <w:p w14:paraId="2A4FF59F" w14:textId="77777777" w:rsidR="0073741E" w:rsidRPr="00F82A4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82A4F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82A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</w:t>
      </w:r>
    </w:p>
    <w:p w14:paraId="588E9C51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720FBB2C" w14:textId="77777777" w:rsidR="0073741E" w:rsidRPr="002E107F" w:rsidRDefault="0073741E" w:rsidP="0073741E">
      <w:pPr>
        <w:rPr>
          <w:rFonts w:ascii="Arial" w:eastAsia="Times New Roman" w:hAnsi="Arial" w:cs="Arial"/>
          <w:sz w:val="20"/>
          <w:lang w:eastAsia="cs-CZ"/>
        </w:rPr>
      </w:pPr>
    </w:p>
    <w:p w14:paraId="608C6877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05908336" w14:textId="77777777" w:rsidR="0073741E" w:rsidRPr="002E107F" w:rsidRDefault="0073741E" w:rsidP="0073741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4066A43" w14:textId="77777777" w:rsidR="0073741E" w:rsidRDefault="0073741E" w:rsidP="0073741E"/>
    <w:p w14:paraId="4B58679F" w14:textId="77777777" w:rsidR="00BB330B" w:rsidRDefault="00BB330B"/>
    <w:sectPr w:rsidR="00BB330B" w:rsidSect="004B580B">
      <w:pgSz w:w="11906" w:h="16838"/>
      <w:pgMar w:top="993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02E"/>
    <w:multiLevelType w:val="hybridMultilevel"/>
    <w:tmpl w:val="0EE60B66"/>
    <w:lvl w:ilvl="0" w:tplc="80245D2E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873A7"/>
    <w:multiLevelType w:val="hybridMultilevel"/>
    <w:tmpl w:val="568CBC1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8597">
    <w:abstractNumId w:val="0"/>
  </w:num>
  <w:num w:numId="2" w16cid:durableId="40615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73741E"/>
    <w:rsid w:val="00A03090"/>
    <w:rsid w:val="00B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0E8"/>
  <w15:chartTrackingRefBased/>
  <w15:docId w15:val="{4B16D13C-DE9D-4A02-ABEC-DC157A2A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Starosta</cp:lastModifiedBy>
  <cp:revision>2</cp:revision>
  <dcterms:created xsi:type="dcterms:W3CDTF">2022-08-29T09:11:00Z</dcterms:created>
  <dcterms:modified xsi:type="dcterms:W3CDTF">2022-08-29T09:11:00Z</dcterms:modified>
</cp:coreProperties>
</file>